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3CB" w:rsidRDefault="00632B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br/>
      </w:r>
    </w:p>
    <w:p w:rsidR="00442589" w:rsidRDefault="0068083F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6548255" cy="8162925"/>
            <wp:effectExtent l="0" t="0" r="5080" b="0"/>
            <wp:docPr id="2" name="Рисунок 2" descr="C:\Users\СОЛНЫШКО\Downloads\об общем собрании труд коллекти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об общем собрании труд коллектив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0207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257" w:rsidRDefault="00B2325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B23257" w:rsidRDefault="00B2325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8083F" w:rsidRPr="0068083F" w:rsidRDefault="0068083F" w:rsidP="0068083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083F">
        <w:rPr>
          <w:rFonts w:ascii="Times New Roman" w:eastAsia="Calibri" w:hAnsi="Times New Roman" w:cs="Times New Roman"/>
          <w:b/>
          <w:sz w:val="24"/>
        </w:rPr>
        <w:lastRenderedPageBreak/>
        <w:t>3. Компетенция Общего собрания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3.1. </w:t>
      </w:r>
      <w:r w:rsidRPr="0068083F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 </w:t>
      </w: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определяет перспективные направления функционирования и развития МБДОУ;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3.2. принимает решение о необходимости заключения с администрацией МБДОУ коллективного договора;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3.3. принимает текст коллективного договора, вносит изменения и дополнения в коллективный договор;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3.4. заслушивает отчет заведующего ДОУ о реализации коллективного договора;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3.5. вносит предложения заведующему МБДОУ о внесении изменений в трудовые договоры с работниками;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3.6. принимает правила внутреннего трудового распорядка МБДОУ;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3.7. принимает локальные нормативные акты МБДОУ, конкретизирующие и детализирующие нормы трудового законодательства Российской Федерации;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3.8. вносит предложения Учредителю МБДОУ по вопросам улучшения функционирования 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МБДОУ;</w:t>
      </w:r>
    </w:p>
    <w:p w:rsidR="0068083F" w:rsidRPr="0068083F" w:rsidRDefault="0068083F" w:rsidP="0068083F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3.9. 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3.10. создает при необходимости временные и постоянные комиссии для решения вопросов, отнесенных настоящим Положением к компетенции Общего собрания трудового коллектива, и устанавливает их полномочия;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3.11. осуществляет </w:t>
      </w:r>
      <w:proofErr w:type="gramStart"/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контроль за</w:t>
      </w:r>
      <w:proofErr w:type="gramEnd"/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выполнением решений Общего собрания трудового коллектива, информирует коллектив МБДОУ об их выполнении, реализует замечания и предложения работников МБДОУ по совершенствованию деятельности МБДОУ;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3.12. заслушивает информацию заведующего МБДОУ, иных ответственных лиц о выполнении решений Общего собрания трудового коллектива;</w:t>
      </w:r>
    </w:p>
    <w:p w:rsidR="0068083F" w:rsidRPr="0068083F" w:rsidRDefault="0068083F" w:rsidP="0068083F">
      <w:pPr>
        <w:widowControl w:val="0"/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3.13. осуществляет общественный </w:t>
      </w:r>
      <w:proofErr w:type="gramStart"/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контроль за</w:t>
      </w:r>
      <w:proofErr w:type="gramEnd"/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работой администрации МБДОУ по созданию необходимых условий для охраны и укрепления Решение о проведении внеочередного Общего собрания трудового коллектива вправе принять:</w:t>
      </w:r>
    </w:p>
    <w:p w:rsidR="0068083F" w:rsidRPr="0068083F" w:rsidRDefault="0068083F" w:rsidP="0068083F">
      <w:pPr>
        <w:widowControl w:val="0"/>
        <w:tabs>
          <w:tab w:val="left" w:pos="111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-заведующий МБДОУ;</w:t>
      </w:r>
    </w:p>
    <w:p w:rsidR="0068083F" w:rsidRPr="0068083F" w:rsidRDefault="0068083F" w:rsidP="0068083F">
      <w:pPr>
        <w:widowControl w:val="0"/>
        <w:tabs>
          <w:tab w:val="left" w:pos="111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-профсоюзный комитет МБДОУ;</w:t>
      </w:r>
    </w:p>
    <w:p w:rsidR="0068083F" w:rsidRPr="0068083F" w:rsidRDefault="0068083F" w:rsidP="0068083F">
      <w:pPr>
        <w:widowControl w:val="0"/>
        <w:tabs>
          <w:tab w:val="left" w:pos="11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-инициативная группа, состоящая не менее чем из одной трети от численного состава работников МБДОУ;</w:t>
      </w:r>
    </w:p>
    <w:p w:rsidR="0068083F" w:rsidRPr="0068083F" w:rsidRDefault="0068083F" w:rsidP="0068083F">
      <w:pPr>
        <w:widowControl w:val="0"/>
        <w:tabs>
          <w:tab w:val="left" w:pos="11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083F">
        <w:rPr>
          <w:rFonts w:ascii="Times New Roman" w:eastAsia="Times New Roman" w:hAnsi="Times New Roman" w:cs="Times New Roman"/>
          <w:sz w:val="24"/>
          <w:szCs w:val="28"/>
          <w:lang w:eastAsia="ru-RU"/>
        </w:rPr>
        <w:t>3.14. по требованию профсоюзного комитета и (или) указанных лиц председатель Общего собрания трудового коллектива обязан в срок не более 15 дней созвать Общее собрание трудового коллектива, создав для его проведения необходимые условия.</w:t>
      </w:r>
    </w:p>
    <w:p w:rsidR="0068083F" w:rsidRPr="0068083F" w:rsidRDefault="0068083F" w:rsidP="0068083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083F">
        <w:rPr>
          <w:rFonts w:ascii="Times New Roman" w:eastAsia="Calibri" w:hAnsi="Times New Roman" w:cs="Times New Roman"/>
          <w:b/>
          <w:sz w:val="24"/>
        </w:rPr>
        <w:t>4.Организация деятельности Общего собрания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>4.1. Общее собрание проводится по мере необходимости, но не реже 2 раз в год.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>4.2. Председатель Общего собрания: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 - организует деятельность Общего собрания;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информирует членов Общего собрания о предстоящем заседании не менее чем за 10 рабочих дней до его проведения;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организует подготовку и проведение заседания;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определяет повестку дня;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контролирует выполнение решений.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4.3. Деятельность Общего собрания трудового коллектива МБДОУ осуществляется по принятому на учебный год плану.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4.4. Решение о проведении внеочередного Общего собрания вправе принять: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заведующий МБДОУ;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lastRenderedPageBreak/>
        <w:t xml:space="preserve">- профсоюзный комитет МБДОУ;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>- инициативная группа, состоящая не менее чем из одной трети от численного состава работников МБДОУ;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 4.5.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 4.6.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4.7. Органы (лица), созывающие Общее собрание, совместно с председателем Общего собрания определяют: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дату, место и время проведения Общего собрания;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порядок сообщения работникам о проведении Общего собрания;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перечень информации (материалов), представляемой работникам при подготовке к проведению Общего собрания. В сообщении (объявлении) о проведении Общего собрания указываются: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дата, место и время проведения Общего собрания;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>- вопросы, включенные в повестку дня Общего собрания; - порядок ознакомления работников с информацией (материалами) к повестке дня.</w:t>
      </w:r>
    </w:p>
    <w:p w:rsidR="0068083F" w:rsidRPr="0068083F" w:rsidRDefault="0068083F" w:rsidP="0068083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083F">
        <w:rPr>
          <w:rFonts w:ascii="Times New Roman" w:eastAsia="Calibri" w:hAnsi="Times New Roman" w:cs="Times New Roman"/>
          <w:b/>
          <w:sz w:val="24"/>
        </w:rPr>
        <w:t>5.Организация проведения Общего собрания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5.1.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5.2.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5.3. Общее собрание считается правомочным, если в его работе принимают участие не менее 2/3 от списочного количества работников МБДОУ.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5.4. В назначенное время председатель Общего собрание, объявляет его начало и предоставляет слово секретарю, проводившему регистрацию участников.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5.5. 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5.6.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5.7.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5.8. По требованию не менее одной трети участников Общего собрания по отдельным вопросам повестки дня проводится тайное голосование.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5.9. Требование о проведении тайного голосования предъявляется в письменном виде организаторам Общего собрания не менее чем за 5 дней до начала работы.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5.10. Бюллетень для тайного голосования содержит следующие данные: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lastRenderedPageBreak/>
        <w:t xml:space="preserve">- полное наименование МБДОУ;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место и дату проведения Общего собрания;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>- 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 5.11. 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5.12 Протокол об итогах голосования подлежит приобщению к протоколу собрания.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5.13. Итоги голосования оглашаются на Общем собрании, в ходе которого проводилось голосование.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>5.14. 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68083F" w:rsidRPr="0068083F" w:rsidRDefault="0068083F" w:rsidP="0068083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083F">
        <w:rPr>
          <w:rFonts w:ascii="Times New Roman" w:eastAsia="Calibri" w:hAnsi="Times New Roman" w:cs="Times New Roman"/>
          <w:b/>
          <w:sz w:val="24"/>
        </w:rPr>
        <w:t>6.Ответственность Общего собрания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6.1. Общее собрание несет ответственность: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-за соблюдение в процессе осуществления деятельности законодательства Российской Федерации;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за соответствие принятых решений действующему законодательству и локальным нормативным актам МБДОУ;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за качественное и своевременное выполнение планов и решений, в том числе направленных на совершенствование деятельности МБДОУ;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>- за компетентность принимаемых решений.</w:t>
      </w:r>
    </w:p>
    <w:p w:rsidR="0068083F" w:rsidRPr="0068083F" w:rsidRDefault="0068083F" w:rsidP="0068083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083F">
        <w:rPr>
          <w:rFonts w:ascii="Times New Roman" w:eastAsia="Calibri" w:hAnsi="Times New Roman" w:cs="Times New Roman"/>
          <w:b/>
          <w:sz w:val="24"/>
        </w:rPr>
        <w:t>7.Делопроизводство Общего собрания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7.1.Заседания Общего собрания оформляются протоколом.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>7.2 Протокол Общего собрания составляется не позднее 3 дней после его завершения.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 В протоколе указываются: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дата проведения собрания;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количественное присутствие (отсутствие) членов трудового коллектива;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приглашенные лица (ФИО, должность);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вопросы повестки дня;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>- выступающие лица;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ход обсуждения вопросов;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предложения, рекомендации и замечания членов трудового коллектива и приглашенных лиц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68083F">
        <w:rPr>
          <w:rFonts w:ascii="Times New Roman" w:eastAsia="Calibri" w:hAnsi="Times New Roman" w:cs="Times New Roman"/>
          <w:sz w:val="24"/>
        </w:rPr>
        <w:t xml:space="preserve">- количество голосов, поданных «за», «против» и «воздержался» по - каждому вопросу, поставленному на голосование; </w:t>
      </w:r>
      <w:proofErr w:type="gramEnd"/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- решение.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7.3. Протоколы подписываются председателем и секретарем Общего собрания.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7.4.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</w:t>
      </w:r>
      <w:r w:rsidRPr="0068083F">
        <w:rPr>
          <w:rFonts w:ascii="Times New Roman" w:eastAsia="Calibri" w:hAnsi="Times New Roman" w:cs="Times New Roman"/>
          <w:sz w:val="24"/>
        </w:rPr>
        <w:lastRenderedPageBreak/>
        <w:t xml:space="preserve">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7.5. Нумерация протоколов ведется от начала учебного года.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 xml:space="preserve">7.6. Книга протоколов Общего собрания нумеруется постранично, прошнуровывается, скрепляется подписью заведующего МБДОУ и печатью МБДОУ. 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68083F">
        <w:rPr>
          <w:rFonts w:ascii="Times New Roman" w:eastAsia="Calibri" w:hAnsi="Times New Roman" w:cs="Times New Roman"/>
          <w:sz w:val="24"/>
        </w:rPr>
        <w:t>7.7. Книга протоколов Общего собрания хранится в делах МБДОУ и передается по акту (при смене руководителя, передаче в архив).</w:t>
      </w:r>
    </w:p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68083F" w:rsidRPr="0068083F" w:rsidRDefault="0068083F" w:rsidP="0068083F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  <w:r w:rsidRPr="0068083F">
        <w:rPr>
          <w:rFonts w:ascii="Times New Roman" w:eastAsia="Calibri" w:hAnsi="Times New Roman" w:cs="Times New Roman"/>
          <w:b/>
          <w:i/>
          <w:sz w:val="24"/>
        </w:rPr>
        <w:lastRenderedPageBreak/>
        <w:t>Приложение №1</w:t>
      </w:r>
    </w:p>
    <w:p w:rsidR="0068083F" w:rsidRPr="0068083F" w:rsidRDefault="0068083F" w:rsidP="0068083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083F">
        <w:rPr>
          <w:rFonts w:ascii="Times New Roman" w:eastAsia="Calibri" w:hAnsi="Times New Roman" w:cs="Times New Roman"/>
          <w:b/>
          <w:sz w:val="24"/>
        </w:rPr>
        <w:t xml:space="preserve">Лист ознакомления с ЛНА: </w:t>
      </w:r>
    </w:p>
    <w:p w:rsidR="0068083F" w:rsidRPr="0068083F" w:rsidRDefault="0068083F" w:rsidP="0068083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083F">
        <w:rPr>
          <w:rFonts w:ascii="Times New Roman" w:eastAsia="Calibri" w:hAnsi="Times New Roman" w:cs="Times New Roman"/>
          <w:b/>
          <w:sz w:val="24"/>
        </w:rPr>
        <w:t>«Положение</w:t>
      </w:r>
    </w:p>
    <w:p w:rsidR="0068083F" w:rsidRPr="0068083F" w:rsidRDefault="0068083F" w:rsidP="0068083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68083F">
        <w:rPr>
          <w:rFonts w:ascii="Times New Roman" w:eastAsia="Calibri" w:hAnsi="Times New Roman" w:cs="Times New Roman"/>
          <w:b/>
          <w:sz w:val="24"/>
        </w:rPr>
        <w:t xml:space="preserve"> об общем собрании трудового коллектива муниципального бюджетного дошкольного образовательного учреждения «Детский сад № 31 </w:t>
      </w:r>
      <w:proofErr w:type="spellStart"/>
      <w:r w:rsidRPr="0068083F">
        <w:rPr>
          <w:rFonts w:ascii="Times New Roman" w:eastAsia="Calibri" w:hAnsi="Times New Roman" w:cs="Times New Roman"/>
          <w:b/>
          <w:sz w:val="24"/>
        </w:rPr>
        <w:t>г</w:t>
      </w:r>
      <w:proofErr w:type="gramStart"/>
      <w:r w:rsidRPr="0068083F">
        <w:rPr>
          <w:rFonts w:ascii="Times New Roman" w:eastAsia="Calibri" w:hAnsi="Times New Roman" w:cs="Times New Roman"/>
          <w:b/>
          <w:sz w:val="24"/>
        </w:rPr>
        <w:t>.Л</w:t>
      </w:r>
      <w:proofErr w:type="gramEnd"/>
      <w:r w:rsidRPr="0068083F">
        <w:rPr>
          <w:rFonts w:ascii="Times New Roman" w:eastAsia="Calibri" w:hAnsi="Times New Roman" w:cs="Times New Roman"/>
          <w:b/>
          <w:sz w:val="24"/>
        </w:rPr>
        <w:t>ениногорска</w:t>
      </w:r>
      <w:proofErr w:type="spellEnd"/>
      <w:r w:rsidRPr="0068083F">
        <w:rPr>
          <w:rFonts w:ascii="Times New Roman" w:eastAsia="Calibri" w:hAnsi="Times New Roman" w:cs="Times New Roman"/>
          <w:b/>
          <w:sz w:val="24"/>
        </w:rPr>
        <w:t xml:space="preserve">» муниципального образования </w:t>
      </w:r>
      <w:proofErr w:type="spellStart"/>
      <w:r w:rsidRPr="0068083F">
        <w:rPr>
          <w:rFonts w:ascii="Times New Roman" w:eastAsia="Calibri" w:hAnsi="Times New Roman" w:cs="Times New Roman"/>
          <w:b/>
          <w:sz w:val="24"/>
        </w:rPr>
        <w:t>Лениногорский</w:t>
      </w:r>
      <w:proofErr w:type="spellEnd"/>
      <w:r w:rsidRPr="0068083F">
        <w:rPr>
          <w:rFonts w:ascii="Times New Roman" w:eastAsia="Calibri" w:hAnsi="Times New Roman" w:cs="Times New Roman"/>
          <w:b/>
          <w:sz w:val="24"/>
        </w:rPr>
        <w:t xml:space="preserve"> муниципальный район Республики Татарстан»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79"/>
        <w:gridCol w:w="3220"/>
        <w:gridCol w:w="1954"/>
        <w:gridCol w:w="1929"/>
        <w:gridCol w:w="1889"/>
      </w:tblGrid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68083F">
              <w:rPr>
                <w:rFonts w:ascii="Times New Roman" w:eastAsia="Calibri" w:hAnsi="Times New Roman" w:cs="Times New Roman"/>
                <w:b/>
                <w:sz w:val="24"/>
              </w:rPr>
              <w:t>»№</w:t>
            </w: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68083F">
              <w:rPr>
                <w:rFonts w:ascii="Times New Roman" w:eastAsia="Calibri" w:hAnsi="Times New Roman" w:cs="Times New Roman"/>
                <w:b/>
                <w:sz w:val="24"/>
              </w:rPr>
              <w:t>Ф.И.О.</w:t>
            </w: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68083F">
              <w:rPr>
                <w:rFonts w:ascii="Times New Roman" w:eastAsia="Calibri" w:hAnsi="Times New Roman" w:cs="Times New Roman"/>
                <w:b/>
                <w:sz w:val="24"/>
              </w:rPr>
              <w:t xml:space="preserve">Должность </w:t>
            </w: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68083F">
              <w:rPr>
                <w:rFonts w:ascii="Times New Roman" w:eastAsia="Calibri" w:hAnsi="Times New Roman" w:cs="Times New Roman"/>
                <w:b/>
                <w:sz w:val="24"/>
              </w:rPr>
              <w:t xml:space="preserve">Подпись </w:t>
            </w: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68083F">
              <w:rPr>
                <w:rFonts w:ascii="Times New Roman" w:eastAsia="Calibri" w:hAnsi="Times New Roman" w:cs="Times New Roman"/>
                <w:b/>
                <w:sz w:val="24"/>
              </w:rPr>
              <w:t xml:space="preserve">Дата </w:t>
            </w: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68083F" w:rsidRPr="0068083F" w:rsidTr="0068083F">
        <w:tc>
          <w:tcPr>
            <w:tcW w:w="57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220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54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2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89" w:type="dxa"/>
          </w:tcPr>
          <w:p w:rsidR="0068083F" w:rsidRPr="0068083F" w:rsidRDefault="0068083F" w:rsidP="0068083F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</w:tbl>
    <w:p w:rsidR="0068083F" w:rsidRPr="0068083F" w:rsidRDefault="0068083F" w:rsidP="0068083F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68083F" w:rsidRPr="0068083F" w:rsidRDefault="0068083F" w:rsidP="0068083F">
      <w:pPr>
        <w:spacing w:after="160" w:line="259" w:lineRule="auto"/>
        <w:rPr>
          <w:rFonts w:ascii="Calibri" w:eastAsia="Calibri" w:hAnsi="Calibri" w:cs="Times New Roman"/>
        </w:rPr>
      </w:pPr>
    </w:p>
    <w:p w:rsidR="0068083F" w:rsidRDefault="0068083F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68083F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C6B" w:rsidRDefault="00A32C6B" w:rsidP="00442589">
      <w:pPr>
        <w:spacing w:after="0" w:line="240" w:lineRule="auto"/>
      </w:pPr>
      <w:r>
        <w:separator/>
      </w:r>
    </w:p>
  </w:endnote>
  <w:endnote w:type="continuationSeparator" w:id="0">
    <w:p w:rsidR="00A32C6B" w:rsidRDefault="00A32C6B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083F">
          <w:rPr>
            <w:noProof/>
          </w:rPr>
          <w:t>5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C6B" w:rsidRDefault="00A32C6B" w:rsidP="00442589">
      <w:pPr>
        <w:spacing w:after="0" w:line="240" w:lineRule="auto"/>
      </w:pPr>
      <w:r>
        <w:separator/>
      </w:r>
    </w:p>
  </w:footnote>
  <w:footnote w:type="continuationSeparator" w:id="0">
    <w:p w:rsidR="00A32C6B" w:rsidRDefault="00A32C6B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10"/>
  </w:num>
  <w:num w:numId="5">
    <w:abstractNumId w:val="0"/>
  </w:num>
  <w:num w:numId="6">
    <w:abstractNumId w:val="4"/>
  </w:num>
  <w:num w:numId="7">
    <w:abstractNumId w:val="7"/>
  </w:num>
  <w:num w:numId="8">
    <w:abstractNumId w:val="9"/>
  </w:num>
  <w:num w:numId="9">
    <w:abstractNumId w:val="8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80537"/>
    <w:rsid w:val="00442589"/>
    <w:rsid w:val="00450BDD"/>
    <w:rsid w:val="0050091D"/>
    <w:rsid w:val="00632B23"/>
    <w:rsid w:val="0068083F"/>
    <w:rsid w:val="008273BD"/>
    <w:rsid w:val="0086131D"/>
    <w:rsid w:val="009A03CB"/>
    <w:rsid w:val="00A32C6B"/>
    <w:rsid w:val="00B23257"/>
    <w:rsid w:val="00CA0C10"/>
    <w:rsid w:val="00DE7A03"/>
    <w:rsid w:val="00ED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1468</Words>
  <Characters>8370</Characters>
  <Application>Microsoft Office Word</Application>
  <DocSecurity>0</DocSecurity>
  <Lines>69</Lines>
  <Paragraphs>19</Paragraphs>
  <ScaleCrop>false</ScaleCrop>
  <Company>Krokoz™</Company>
  <LinksUpToDate>false</LinksUpToDate>
  <CharactersWithSpaces>9819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16</cp:revision>
  <dcterms:created xsi:type="dcterms:W3CDTF">2018-11-18T14:35:00Z</dcterms:created>
  <dcterms:modified xsi:type="dcterms:W3CDTF">2018-11-18T16:26:00Z</dcterms:modified>
</cp:coreProperties>
</file>